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6475872" w:rsidR="00D252A1" w:rsidRPr="009F09B5" w:rsidRDefault="00000000" w:rsidP="009F09B5">
      <w:pPr>
        <w:pStyle w:val="Heading2"/>
        <w:rPr>
          <w:rFonts w:eastAsia="Arial" w:cstheme="majorHAnsi"/>
          <w:b/>
          <w:bCs/>
          <w:color w:val="auto"/>
          <w:sz w:val="22"/>
          <w:szCs w:val="22"/>
        </w:rPr>
      </w:pPr>
      <w:r w:rsidRPr="009F09B5">
        <w:rPr>
          <w:rFonts w:eastAsia="Arial" w:cstheme="majorHAnsi"/>
          <w:b/>
          <w:bCs/>
          <w:color w:val="auto"/>
          <w:sz w:val="22"/>
          <w:szCs w:val="22"/>
        </w:rPr>
        <w:t xml:space="preserve">Equal Opportunities Policy, </w:t>
      </w:r>
      <w:r w:rsidR="009F09B5" w:rsidRPr="009F09B5">
        <w:rPr>
          <w:rFonts w:cstheme="majorHAnsi"/>
          <w:b/>
          <w:bCs/>
          <w:color w:val="auto"/>
          <w:sz w:val="22"/>
          <w:szCs w:val="22"/>
          <w:lang w:val="en-US" w:eastAsia="en-US"/>
        </w:rPr>
        <w:t>Salt Road Projects CIC</w:t>
      </w:r>
    </w:p>
    <w:p w14:paraId="6020DC36" w14:textId="77777777" w:rsidR="00FC1B21" w:rsidRPr="009F09B5" w:rsidRDefault="00FC1B21" w:rsidP="00FC1B21">
      <w:pPr>
        <w:rPr>
          <w:rFonts w:asciiTheme="majorHAnsi" w:eastAsia="inherit" w:hAnsiTheme="majorHAnsi" w:cstheme="majorHAnsi"/>
        </w:rPr>
      </w:pPr>
    </w:p>
    <w:p w14:paraId="2ED64D82" w14:textId="1FC14476" w:rsidR="000D019B" w:rsidRPr="009F09B5" w:rsidRDefault="00FC1B21" w:rsidP="00FC1B21">
      <w:pPr>
        <w:rPr>
          <w:rFonts w:asciiTheme="majorHAnsi" w:eastAsia="inherit" w:hAnsiTheme="majorHAnsi" w:cstheme="majorHAnsi"/>
        </w:rPr>
      </w:pPr>
      <w:r w:rsidRPr="009F09B5">
        <w:rPr>
          <w:rFonts w:asciiTheme="majorHAnsi" w:eastAsia="inherit" w:hAnsiTheme="majorHAnsi" w:cstheme="majorHAnsi"/>
        </w:rPr>
        <w:t xml:space="preserve">Equal Opportunities are fundamental to everything we do at </w:t>
      </w:r>
      <w:r w:rsidR="009F09B5" w:rsidRPr="009F09B5">
        <w:rPr>
          <w:rFonts w:asciiTheme="majorHAnsi" w:hAnsiTheme="majorHAnsi" w:cstheme="majorHAnsi"/>
          <w:lang w:val="en-US" w:eastAsia="en-US"/>
        </w:rPr>
        <w:t>Salt Road Projects CIC</w:t>
      </w:r>
      <w:r w:rsidR="000D019B" w:rsidRPr="009F09B5">
        <w:rPr>
          <w:rFonts w:asciiTheme="majorHAnsi" w:eastAsia="inherit" w:hAnsiTheme="majorHAnsi" w:cstheme="majorHAnsi"/>
        </w:rPr>
        <w:t xml:space="preserve">. </w:t>
      </w:r>
      <w:r w:rsidRPr="009F09B5">
        <w:rPr>
          <w:rFonts w:asciiTheme="majorHAnsi" w:eastAsia="inherit" w:hAnsiTheme="majorHAnsi" w:cstheme="majorHAnsi"/>
        </w:rPr>
        <w:t xml:space="preserve">We believe that every individual is focus is on widening access to and through the creative arts. </w:t>
      </w:r>
      <w:r w:rsidR="000D019B" w:rsidRPr="009F09B5">
        <w:rPr>
          <w:rFonts w:asciiTheme="majorHAnsi" w:eastAsia="inherit" w:hAnsiTheme="majorHAnsi" w:cstheme="majorHAnsi"/>
        </w:rPr>
        <w:t>Culture Declares provides community. We are a network of individuals, organisations and hubs sharing knowledge and practical support to seek justice, work towards regenerative change and provide care through culture, heritage and the arts. We are putting action into creative practice, and culture into environmental activism. We will take any complaint of harassment or discrimination very seriously.</w:t>
      </w:r>
    </w:p>
    <w:p w14:paraId="70144804" w14:textId="0EEBCA53" w:rsidR="00FC1B21" w:rsidRPr="009F09B5" w:rsidRDefault="000D019B" w:rsidP="00FC1B21">
      <w:pPr>
        <w:rPr>
          <w:rFonts w:asciiTheme="majorHAnsi" w:eastAsia="inherit" w:hAnsiTheme="majorHAnsi" w:cstheme="majorHAnsi"/>
          <w:b/>
          <w:bCs/>
        </w:rPr>
      </w:pPr>
      <w:r w:rsidRPr="009F09B5">
        <w:rPr>
          <w:rFonts w:asciiTheme="majorHAnsi" w:eastAsia="inherit" w:hAnsiTheme="majorHAnsi" w:cstheme="majorHAnsi"/>
          <w:b/>
          <w:bCs/>
        </w:rPr>
        <w:t>Preventing Discrimination and Harassment:</w:t>
      </w:r>
    </w:p>
    <w:p w14:paraId="691EEC4A" w14:textId="277B49EA" w:rsidR="00FC1B21" w:rsidRPr="009F09B5" w:rsidRDefault="00FC1B21" w:rsidP="00FC1B21">
      <w:pPr>
        <w:rPr>
          <w:rFonts w:asciiTheme="majorHAnsi" w:eastAsia="inherit" w:hAnsiTheme="majorHAnsi" w:cstheme="majorHAnsi"/>
        </w:rPr>
      </w:pPr>
      <w:r w:rsidRPr="009F09B5">
        <w:rPr>
          <w:rFonts w:asciiTheme="majorHAnsi" w:eastAsia="inherit" w:hAnsiTheme="majorHAnsi" w:cstheme="majorHAnsi"/>
        </w:rPr>
        <w:t xml:space="preserve">We aim to provide an environment in which all employees and other workers, volunteers, suppliers and third parties </w:t>
      </w:r>
      <w:r w:rsidR="000D019B" w:rsidRPr="009F09B5">
        <w:rPr>
          <w:rFonts w:asciiTheme="majorHAnsi" w:eastAsia="inherit" w:hAnsiTheme="majorHAnsi" w:cstheme="majorHAnsi"/>
        </w:rPr>
        <w:t>can</w:t>
      </w:r>
      <w:r w:rsidRPr="009F09B5">
        <w:rPr>
          <w:rFonts w:asciiTheme="majorHAnsi" w:eastAsia="inherit" w:hAnsiTheme="majorHAnsi" w:cstheme="majorHAnsi"/>
        </w:rPr>
        <w:t xml:space="preserve"> make best use of their skills, free from unfair discrimination and harassment, and in which all decisions are based on merit. We will respond openly, fairly and without prejudice to all people who wish to take up the opportunities we have to offer. We will endeavour to set out clear criteria for the decisions we make for example, when we are appointing staff or locating projects. </w:t>
      </w:r>
      <w:r w:rsidR="009F09B5" w:rsidRPr="009F09B5">
        <w:rPr>
          <w:rFonts w:asciiTheme="majorHAnsi" w:hAnsiTheme="majorHAnsi" w:cstheme="majorHAnsi"/>
          <w:lang w:val="en-US" w:eastAsia="en-US"/>
        </w:rPr>
        <w:t>Salt Road Projects CIC</w:t>
      </w:r>
      <w:r w:rsidR="009F09B5" w:rsidRPr="009F09B5">
        <w:rPr>
          <w:rFonts w:asciiTheme="majorHAnsi" w:hAnsiTheme="majorHAnsi" w:cstheme="majorHAnsi"/>
        </w:rPr>
        <w:t xml:space="preserve"> </w:t>
      </w:r>
      <w:r w:rsidRPr="009F09B5">
        <w:rPr>
          <w:rFonts w:asciiTheme="majorHAnsi" w:eastAsia="inherit" w:hAnsiTheme="majorHAnsi" w:cstheme="majorHAnsi"/>
        </w:rPr>
        <w:t>aims to treat everyone with the same attention, courtesy and respect and not discriminate or harass unlawfully because of:</w:t>
      </w:r>
    </w:p>
    <w:p w14:paraId="625BC872" w14:textId="77777777" w:rsidR="00FC1B21" w:rsidRPr="009F09B5" w:rsidRDefault="00FC1B21" w:rsidP="00FC1B21">
      <w:pPr>
        <w:ind w:left="720"/>
        <w:rPr>
          <w:rFonts w:asciiTheme="majorHAnsi" w:eastAsia="inherit" w:hAnsiTheme="majorHAnsi" w:cstheme="majorHAnsi"/>
        </w:rPr>
      </w:pPr>
      <w:r w:rsidRPr="009F09B5">
        <w:rPr>
          <w:rFonts w:asciiTheme="majorHAnsi" w:eastAsia="inherit" w:hAnsiTheme="majorHAnsi" w:cstheme="majorHAnsi"/>
        </w:rPr>
        <w:t xml:space="preserve">• </w:t>
      </w:r>
      <w:proofErr w:type="gramStart"/>
      <w:r w:rsidRPr="009F09B5">
        <w:rPr>
          <w:rFonts w:asciiTheme="majorHAnsi" w:eastAsia="inherit" w:hAnsiTheme="majorHAnsi" w:cstheme="majorHAnsi"/>
        </w:rPr>
        <w:t>age;</w:t>
      </w:r>
      <w:proofErr w:type="gramEnd"/>
    </w:p>
    <w:p w14:paraId="76259706" w14:textId="77777777" w:rsidR="00FC1B21" w:rsidRPr="009F09B5" w:rsidRDefault="00FC1B21" w:rsidP="00FC1B21">
      <w:pPr>
        <w:ind w:left="720"/>
        <w:rPr>
          <w:rFonts w:asciiTheme="majorHAnsi" w:eastAsia="inherit" w:hAnsiTheme="majorHAnsi" w:cstheme="majorHAnsi"/>
        </w:rPr>
      </w:pPr>
      <w:r w:rsidRPr="009F09B5">
        <w:rPr>
          <w:rFonts w:asciiTheme="majorHAnsi" w:eastAsia="inherit" w:hAnsiTheme="majorHAnsi" w:cstheme="majorHAnsi"/>
        </w:rPr>
        <w:t xml:space="preserve">• race, ethnic origin, colour or </w:t>
      </w:r>
      <w:proofErr w:type="gramStart"/>
      <w:r w:rsidRPr="009F09B5">
        <w:rPr>
          <w:rFonts w:asciiTheme="majorHAnsi" w:eastAsia="inherit" w:hAnsiTheme="majorHAnsi" w:cstheme="majorHAnsi"/>
        </w:rPr>
        <w:t>nationality;</w:t>
      </w:r>
      <w:proofErr w:type="gramEnd"/>
    </w:p>
    <w:p w14:paraId="1B1FCAAD" w14:textId="77777777" w:rsidR="00FC1B21" w:rsidRPr="009F09B5" w:rsidRDefault="00FC1B21" w:rsidP="00FC1B21">
      <w:pPr>
        <w:ind w:left="720"/>
        <w:rPr>
          <w:rFonts w:asciiTheme="majorHAnsi" w:eastAsia="inherit" w:hAnsiTheme="majorHAnsi" w:cstheme="majorHAnsi"/>
        </w:rPr>
      </w:pPr>
      <w:r w:rsidRPr="009F09B5">
        <w:rPr>
          <w:rFonts w:asciiTheme="majorHAnsi" w:eastAsia="inherit" w:hAnsiTheme="majorHAnsi" w:cstheme="majorHAnsi"/>
        </w:rPr>
        <w:t xml:space="preserve">• </w:t>
      </w:r>
      <w:proofErr w:type="gramStart"/>
      <w:r w:rsidRPr="009F09B5">
        <w:rPr>
          <w:rFonts w:asciiTheme="majorHAnsi" w:eastAsia="inherit" w:hAnsiTheme="majorHAnsi" w:cstheme="majorHAnsi"/>
        </w:rPr>
        <w:t>disability;</w:t>
      </w:r>
      <w:proofErr w:type="gramEnd"/>
    </w:p>
    <w:p w14:paraId="2DAF0E50" w14:textId="77777777" w:rsidR="00FC1B21" w:rsidRPr="009F09B5" w:rsidRDefault="00FC1B21" w:rsidP="00FC1B21">
      <w:pPr>
        <w:ind w:left="720"/>
        <w:rPr>
          <w:rFonts w:asciiTheme="majorHAnsi" w:eastAsia="inherit" w:hAnsiTheme="majorHAnsi" w:cstheme="majorHAnsi"/>
        </w:rPr>
      </w:pPr>
      <w:r w:rsidRPr="009F09B5">
        <w:rPr>
          <w:rFonts w:asciiTheme="majorHAnsi" w:eastAsia="inherit" w:hAnsiTheme="majorHAnsi" w:cstheme="majorHAnsi"/>
        </w:rPr>
        <w:t xml:space="preserve">• employment status (part time or full time) or trade union </w:t>
      </w:r>
      <w:proofErr w:type="gramStart"/>
      <w:r w:rsidRPr="009F09B5">
        <w:rPr>
          <w:rFonts w:asciiTheme="majorHAnsi" w:eastAsia="inherit" w:hAnsiTheme="majorHAnsi" w:cstheme="majorHAnsi"/>
        </w:rPr>
        <w:t>membership;</w:t>
      </w:r>
      <w:proofErr w:type="gramEnd"/>
    </w:p>
    <w:p w14:paraId="2FC4E722" w14:textId="77777777" w:rsidR="00FC1B21" w:rsidRPr="009F09B5" w:rsidRDefault="00FC1B21" w:rsidP="00FC1B21">
      <w:pPr>
        <w:ind w:left="720"/>
        <w:rPr>
          <w:rFonts w:asciiTheme="majorHAnsi" w:eastAsia="inherit" w:hAnsiTheme="majorHAnsi" w:cstheme="majorHAnsi"/>
        </w:rPr>
      </w:pPr>
      <w:r w:rsidRPr="009F09B5">
        <w:rPr>
          <w:rFonts w:asciiTheme="majorHAnsi" w:eastAsia="inherit" w:hAnsiTheme="majorHAnsi" w:cstheme="majorHAnsi"/>
        </w:rPr>
        <w:t xml:space="preserve">• pregnancy or </w:t>
      </w:r>
      <w:proofErr w:type="gramStart"/>
      <w:r w:rsidRPr="009F09B5">
        <w:rPr>
          <w:rFonts w:asciiTheme="majorHAnsi" w:eastAsia="inherit" w:hAnsiTheme="majorHAnsi" w:cstheme="majorHAnsi"/>
        </w:rPr>
        <w:t>maternity;</w:t>
      </w:r>
      <w:proofErr w:type="gramEnd"/>
    </w:p>
    <w:p w14:paraId="2FE3D58D" w14:textId="77777777" w:rsidR="00FC1B21" w:rsidRPr="009F09B5" w:rsidRDefault="00FC1B21" w:rsidP="00FC1B21">
      <w:pPr>
        <w:ind w:left="720"/>
        <w:rPr>
          <w:rFonts w:asciiTheme="majorHAnsi" w:eastAsia="inherit" w:hAnsiTheme="majorHAnsi" w:cstheme="majorHAnsi"/>
        </w:rPr>
      </w:pPr>
      <w:r w:rsidRPr="009F09B5">
        <w:rPr>
          <w:rFonts w:asciiTheme="majorHAnsi" w:eastAsia="inherit" w:hAnsiTheme="majorHAnsi" w:cstheme="majorHAnsi"/>
        </w:rPr>
        <w:t xml:space="preserve">• income </w:t>
      </w:r>
      <w:proofErr w:type="gramStart"/>
      <w:r w:rsidRPr="009F09B5">
        <w:rPr>
          <w:rFonts w:asciiTheme="majorHAnsi" w:eastAsia="inherit" w:hAnsiTheme="majorHAnsi" w:cstheme="majorHAnsi"/>
        </w:rPr>
        <w:t>level;</w:t>
      </w:r>
      <w:proofErr w:type="gramEnd"/>
    </w:p>
    <w:p w14:paraId="52843FAA" w14:textId="77777777" w:rsidR="00FC1B21" w:rsidRPr="009F09B5" w:rsidRDefault="00FC1B21" w:rsidP="00FC1B21">
      <w:pPr>
        <w:ind w:left="720"/>
        <w:rPr>
          <w:rFonts w:asciiTheme="majorHAnsi" w:eastAsia="inherit" w:hAnsiTheme="majorHAnsi" w:cstheme="majorHAnsi"/>
        </w:rPr>
      </w:pPr>
      <w:r w:rsidRPr="009F09B5">
        <w:rPr>
          <w:rFonts w:asciiTheme="majorHAnsi" w:eastAsia="inherit" w:hAnsiTheme="majorHAnsi" w:cstheme="majorHAnsi"/>
        </w:rPr>
        <w:t xml:space="preserve">• </w:t>
      </w:r>
      <w:proofErr w:type="gramStart"/>
      <w:r w:rsidRPr="009F09B5">
        <w:rPr>
          <w:rFonts w:asciiTheme="majorHAnsi" w:eastAsia="inherit" w:hAnsiTheme="majorHAnsi" w:cstheme="majorHAnsi"/>
        </w:rPr>
        <w:t>gender;</w:t>
      </w:r>
      <w:proofErr w:type="gramEnd"/>
    </w:p>
    <w:p w14:paraId="368B3480" w14:textId="77777777" w:rsidR="00FC1B21" w:rsidRPr="009F09B5" w:rsidRDefault="00FC1B21" w:rsidP="00FC1B21">
      <w:pPr>
        <w:ind w:left="720"/>
        <w:rPr>
          <w:rFonts w:asciiTheme="majorHAnsi" w:eastAsia="inherit" w:hAnsiTheme="majorHAnsi" w:cstheme="majorHAnsi"/>
        </w:rPr>
      </w:pPr>
      <w:r w:rsidRPr="009F09B5">
        <w:rPr>
          <w:rFonts w:asciiTheme="majorHAnsi" w:eastAsia="inherit" w:hAnsiTheme="majorHAnsi" w:cstheme="majorHAnsi"/>
        </w:rPr>
        <w:t xml:space="preserve">• housing </w:t>
      </w:r>
      <w:proofErr w:type="gramStart"/>
      <w:r w:rsidRPr="009F09B5">
        <w:rPr>
          <w:rFonts w:asciiTheme="majorHAnsi" w:eastAsia="inherit" w:hAnsiTheme="majorHAnsi" w:cstheme="majorHAnsi"/>
        </w:rPr>
        <w:t>status;</w:t>
      </w:r>
      <w:proofErr w:type="gramEnd"/>
    </w:p>
    <w:p w14:paraId="1569E0E1" w14:textId="77777777" w:rsidR="00FC1B21" w:rsidRPr="009F09B5" w:rsidRDefault="00FC1B21" w:rsidP="00FC1B21">
      <w:pPr>
        <w:ind w:left="720"/>
        <w:rPr>
          <w:rFonts w:asciiTheme="majorHAnsi" w:eastAsia="inherit" w:hAnsiTheme="majorHAnsi" w:cstheme="majorHAnsi"/>
        </w:rPr>
      </w:pPr>
      <w:r w:rsidRPr="009F09B5">
        <w:rPr>
          <w:rFonts w:asciiTheme="majorHAnsi" w:eastAsia="inherit" w:hAnsiTheme="majorHAnsi" w:cstheme="majorHAnsi"/>
        </w:rPr>
        <w:t xml:space="preserve">• marital, civil partnership or relationship </w:t>
      </w:r>
      <w:proofErr w:type="gramStart"/>
      <w:r w:rsidRPr="009F09B5">
        <w:rPr>
          <w:rFonts w:asciiTheme="majorHAnsi" w:eastAsia="inherit" w:hAnsiTheme="majorHAnsi" w:cstheme="majorHAnsi"/>
        </w:rPr>
        <w:t>status;</w:t>
      </w:r>
      <w:proofErr w:type="gramEnd"/>
    </w:p>
    <w:p w14:paraId="19E4CB11" w14:textId="77777777" w:rsidR="00FC1B21" w:rsidRPr="009F09B5" w:rsidRDefault="00FC1B21" w:rsidP="00FC1B21">
      <w:pPr>
        <w:ind w:left="720"/>
        <w:rPr>
          <w:rFonts w:asciiTheme="majorHAnsi" w:eastAsia="inherit" w:hAnsiTheme="majorHAnsi" w:cstheme="majorHAnsi"/>
        </w:rPr>
      </w:pPr>
      <w:r w:rsidRPr="009F09B5">
        <w:rPr>
          <w:rFonts w:asciiTheme="majorHAnsi" w:eastAsia="inherit" w:hAnsiTheme="majorHAnsi" w:cstheme="majorHAnsi"/>
        </w:rPr>
        <w:t xml:space="preserve">• religion or </w:t>
      </w:r>
      <w:proofErr w:type="gramStart"/>
      <w:r w:rsidRPr="009F09B5">
        <w:rPr>
          <w:rFonts w:asciiTheme="majorHAnsi" w:eastAsia="inherit" w:hAnsiTheme="majorHAnsi" w:cstheme="majorHAnsi"/>
        </w:rPr>
        <w:t>belief;</w:t>
      </w:r>
      <w:proofErr w:type="gramEnd"/>
    </w:p>
    <w:p w14:paraId="794F0EE8" w14:textId="77777777" w:rsidR="00FC1B21" w:rsidRPr="009F09B5" w:rsidRDefault="00FC1B21" w:rsidP="00FC1B21">
      <w:pPr>
        <w:ind w:left="720"/>
        <w:rPr>
          <w:rFonts w:asciiTheme="majorHAnsi" w:eastAsia="inherit" w:hAnsiTheme="majorHAnsi" w:cstheme="majorHAnsi"/>
        </w:rPr>
      </w:pPr>
      <w:r w:rsidRPr="009F09B5">
        <w:rPr>
          <w:rFonts w:asciiTheme="majorHAnsi" w:eastAsia="inherit" w:hAnsiTheme="majorHAnsi" w:cstheme="majorHAnsi"/>
        </w:rPr>
        <w:t>• sexual orientation or gender reassignment; or</w:t>
      </w:r>
    </w:p>
    <w:p w14:paraId="108AB641" w14:textId="77777777" w:rsidR="00FC1B21" w:rsidRPr="009F09B5" w:rsidRDefault="00FC1B21" w:rsidP="00FC1B21">
      <w:pPr>
        <w:ind w:left="720"/>
        <w:rPr>
          <w:rFonts w:asciiTheme="majorHAnsi" w:eastAsia="inherit" w:hAnsiTheme="majorHAnsi" w:cstheme="majorHAnsi"/>
        </w:rPr>
      </w:pPr>
      <w:r w:rsidRPr="009F09B5">
        <w:rPr>
          <w:rFonts w:asciiTheme="majorHAnsi" w:eastAsia="inherit" w:hAnsiTheme="majorHAnsi" w:cstheme="majorHAnsi"/>
        </w:rPr>
        <w:t xml:space="preserve">• any other protected characteristic </w:t>
      </w:r>
    </w:p>
    <w:p w14:paraId="3BA7FA15" w14:textId="77777777" w:rsidR="00E329B9" w:rsidRPr="009F09B5" w:rsidRDefault="00E329B9" w:rsidP="000D019B">
      <w:pPr>
        <w:rPr>
          <w:rFonts w:asciiTheme="majorHAnsi" w:hAnsiTheme="majorHAnsi" w:cstheme="majorHAnsi"/>
          <w:b/>
          <w:bCs/>
        </w:rPr>
      </w:pPr>
    </w:p>
    <w:p w14:paraId="5832A843" w14:textId="222334A9" w:rsidR="000D019B" w:rsidRPr="009F09B5" w:rsidRDefault="000D019B" w:rsidP="000D019B">
      <w:pPr>
        <w:rPr>
          <w:rFonts w:asciiTheme="majorHAnsi" w:hAnsiTheme="majorHAnsi" w:cstheme="majorHAnsi"/>
          <w:b/>
          <w:bCs/>
        </w:rPr>
      </w:pPr>
      <w:r w:rsidRPr="009F09B5">
        <w:rPr>
          <w:rFonts w:asciiTheme="majorHAnsi" w:hAnsiTheme="majorHAnsi" w:cstheme="majorHAnsi"/>
          <w:b/>
          <w:bCs/>
        </w:rPr>
        <w:t>Promoting Equality:</w:t>
      </w:r>
    </w:p>
    <w:p w14:paraId="25548B8C" w14:textId="7B8FD6DC" w:rsidR="00FC1B21" w:rsidRPr="009F09B5" w:rsidRDefault="00FC1B21" w:rsidP="000D019B">
      <w:pPr>
        <w:rPr>
          <w:rFonts w:asciiTheme="majorHAnsi" w:hAnsiTheme="majorHAnsi" w:cstheme="majorHAnsi"/>
        </w:rPr>
      </w:pPr>
      <w:r w:rsidRPr="009F09B5">
        <w:rPr>
          <w:rFonts w:asciiTheme="majorHAnsi" w:eastAsia="inherit" w:hAnsiTheme="majorHAnsi" w:cstheme="majorHAnsi"/>
        </w:rPr>
        <w:t>In developing and locating our projects, we take various factors into account especially the views, needs and capacity of our sponsors, partner organisations and artists. Fundamental to all project decisions are our aims of widening participation in the arts and helping transform the lives of people who are disadvantaged.</w:t>
      </w:r>
    </w:p>
    <w:p w14:paraId="690CA12A" w14:textId="1CE5BD9C" w:rsidR="00FC1B21" w:rsidRPr="009F09B5" w:rsidRDefault="000D019B" w:rsidP="00FC1B21">
      <w:pPr>
        <w:pStyle w:val="Heading3"/>
        <w:widowControl w:val="0"/>
        <w:pBdr>
          <w:between w:val="nil"/>
        </w:pBdr>
        <w:spacing w:before="240" w:after="120"/>
        <w:rPr>
          <w:rFonts w:eastAsia="inherit" w:cstheme="majorHAnsi"/>
          <w:color w:val="auto"/>
          <w:sz w:val="22"/>
          <w:szCs w:val="22"/>
        </w:rPr>
      </w:pPr>
      <w:r w:rsidRPr="009F09B5">
        <w:rPr>
          <w:rFonts w:eastAsia="inherit" w:cstheme="majorHAnsi"/>
          <w:color w:val="auto"/>
          <w:sz w:val="22"/>
          <w:szCs w:val="22"/>
        </w:rPr>
        <w:lastRenderedPageBreak/>
        <w:t>T</w:t>
      </w:r>
      <w:r w:rsidR="00FC1B21" w:rsidRPr="009F09B5">
        <w:rPr>
          <w:rFonts w:eastAsia="inherit" w:cstheme="majorHAnsi"/>
          <w:color w:val="auto"/>
          <w:sz w:val="22"/>
          <w:szCs w:val="22"/>
        </w:rPr>
        <w:t>his means that we target our projects at groups of people who are known from research to be vulnerable to social exclusion. These groups include:</w:t>
      </w:r>
    </w:p>
    <w:p w14:paraId="248FC192"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 disabled </w:t>
      </w:r>
      <w:proofErr w:type="gramStart"/>
      <w:r w:rsidRPr="009F09B5">
        <w:rPr>
          <w:rFonts w:eastAsia="inherit" w:cstheme="majorHAnsi"/>
          <w:color w:val="auto"/>
          <w:sz w:val="22"/>
          <w:szCs w:val="22"/>
        </w:rPr>
        <w:t>people;</w:t>
      </w:r>
      <w:proofErr w:type="gramEnd"/>
    </w:p>
    <w:p w14:paraId="3A01B470"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 homeless </w:t>
      </w:r>
      <w:proofErr w:type="gramStart"/>
      <w:r w:rsidRPr="009F09B5">
        <w:rPr>
          <w:rFonts w:eastAsia="inherit" w:cstheme="majorHAnsi"/>
          <w:color w:val="auto"/>
          <w:sz w:val="22"/>
          <w:szCs w:val="22"/>
        </w:rPr>
        <w:t>people;</w:t>
      </w:r>
      <w:proofErr w:type="gramEnd"/>
    </w:p>
    <w:p w14:paraId="6E740194"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 LBGTQI+ </w:t>
      </w:r>
      <w:proofErr w:type="gramStart"/>
      <w:r w:rsidRPr="009F09B5">
        <w:rPr>
          <w:rFonts w:eastAsia="inherit" w:cstheme="majorHAnsi"/>
          <w:color w:val="auto"/>
          <w:sz w:val="22"/>
          <w:szCs w:val="22"/>
        </w:rPr>
        <w:t>people;</w:t>
      </w:r>
      <w:proofErr w:type="gramEnd"/>
    </w:p>
    <w:p w14:paraId="736D833F"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 lone parents and </w:t>
      </w:r>
      <w:proofErr w:type="gramStart"/>
      <w:r w:rsidRPr="009F09B5">
        <w:rPr>
          <w:rFonts w:eastAsia="inherit" w:cstheme="majorHAnsi"/>
          <w:color w:val="auto"/>
          <w:sz w:val="22"/>
          <w:szCs w:val="22"/>
        </w:rPr>
        <w:t>carers;</w:t>
      </w:r>
      <w:proofErr w:type="gramEnd"/>
    </w:p>
    <w:p w14:paraId="4B510B16"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 people living in </w:t>
      </w:r>
      <w:proofErr w:type="gramStart"/>
      <w:r w:rsidRPr="009F09B5">
        <w:rPr>
          <w:rFonts w:eastAsia="inherit" w:cstheme="majorHAnsi"/>
          <w:color w:val="auto"/>
          <w:sz w:val="22"/>
          <w:szCs w:val="22"/>
        </w:rPr>
        <w:t>poverty;</w:t>
      </w:r>
      <w:proofErr w:type="gramEnd"/>
    </w:p>
    <w:p w14:paraId="7F2326ED"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 people living in geographical areas of high social </w:t>
      </w:r>
      <w:proofErr w:type="gramStart"/>
      <w:r w:rsidRPr="009F09B5">
        <w:rPr>
          <w:rFonts w:eastAsia="inherit" w:cstheme="majorHAnsi"/>
          <w:color w:val="auto"/>
          <w:sz w:val="22"/>
          <w:szCs w:val="22"/>
        </w:rPr>
        <w:t>deprivation;</w:t>
      </w:r>
      <w:proofErr w:type="gramEnd"/>
    </w:p>
    <w:p w14:paraId="02994D6F"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 people with little or no formal </w:t>
      </w:r>
      <w:proofErr w:type="gramStart"/>
      <w:r w:rsidRPr="009F09B5">
        <w:rPr>
          <w:rFonts w:eastAsia="inherit" w:cstheme="majorHAnsi"/>
          <w:color w:val="auto"/>
          <w:sz w:val="22"/>
          <w:szCs w:val="22"/>
        </w:rPr>
        <w:t>education;</w:t>
      </w:r>
      <w:proofErr w:type="gramEnd"/>
    </w:p>
    <w:p w14:paraId="4E3C4E33"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 people with physical or mental health </w:t>
      </w:r>
      <w:proofErr w:type="gramStart"/>
      <w:r w:rsidRPr="009F09B5">
        <w:rPr>
          <w:rFonts w:eastAsia="inherit" w:cstheme="majorHAnsi"/>
          <w:color w:val="auto"/>
          <w:sz w:val="22"/>
          <w:szCs w:val="22"/>
        </w:rPr>
        <w:t>needs;</w:t>
      </w:r>
      <w:proofErr w:type="gramEnd"/>
    </w:p>
    <w:p w14:paraId="7A90E12E"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 offenders, ex-offenders and those at risk of </w:t>
      </w:r>
      <w:proofErr w:type="gramStart"/>
      <w:r w:rsidRPr="009F09B5">
        <w:rPr>
          <w:rFonts w:eastAsia="inherit" w:cstheme="majorHAnsi"/>
          <w:color w:val="auto"/>
          <w:sz w:val="22"/>
          <w:szCs w:val="22"/>
        </w:rPr>
        <w:t>offending;</w:t>
      </w:r>
      <w:proofErr w:type="gramEnd"/>
    </w:p>
    <w:p w14:paraId="231B8CB6"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 refugees and asylum </w:t>
      </w:r>
      <w:proofErr w:type="gramStart"/>
      <w:r w:rsidRPr="009F09B5">
        <w:rPr>
          <w:rFonts w:eastAsia="inherit" w:cstheme="majorHAnsi"/>
          <w:color w:val="auto"/>
          <w:sz w:val="22"/>
          <w:szCs w:val="22"/>
        </w:rPr>
        <w:t>seekers;</w:t>
      </w:r>
      <w:proofErr w:type="gramEnd"/>
    </w:p>
    <w:p w14:paraId="72F1E447"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substance misusers; and</w:t>
      </w:r>
    </w:p>
    <w:p w14:paraId="44CF608B"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unemployed people.</w:t>
      </w:r>
    </w:p>
    <w:p w14:paraId="62B78BF0" w14:textId="77777777" w:rsidR="00FC1B21" w:rsidRPr="009F09B5" w:rsidRDefault="00FC1B21" w:rsidP="00FC1B21">
      <w:pPr>
        <w:pStyle w:val="Heading3"/>
        <w:widowControl w:val="0"/>
        <w:pBdr>
          <w:between w:val="nil"/>
        </w:pBdr>
        <w:spacing w:before="240" w:after="120"/>
        <w:rPr>
          <w:rFonts w:eastAsia="inherit" w:cstheme="majorHAnsi"/>
          <w:color w:val="auto"/>
          <w:sz w:val="22"/>
          <w:szCs w:val="22"/>
        </w:rPr>
      </w:pPr>
      <w:r w:rsidRPr="009F09B5">
        <w:rPr>
          <w:rFonts w:eastAsia="inherit" w:cstheme="majorHAnsi"/>
          <w:color w:val="auto"/>
          <w:sz w:val="22"/>
          <w:szCs w:val="22"/>
        </w:rPr>
        <w:t>Across and within these groups, the following people are often especially vulnerable to disadvantage:</w:t>
      </w:r>
    </w:p>
    <w:p w14:paraId="36804F0E"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 children and young </w:t>
      </w:r>
      <w:proofErr w:type="gramStart"/>
      <w:r w:rsidRPr="009F09B5">
        <w:rPr>
          <w:rFonts w:eastAsia="inherit" w:cstheme="majorHAnsi"/>
          <w:color w:val="auto"/>
          <w:sz w:val="22"/>
          <w:szCs w:val="22"/>
        </w:rPr>
        <w:t>people;</w:t>
      </w:r>
      <w:proofErr w:type="gramEnd"/>
    </w:p>
    <w:p w14:paraId="73658FE5"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 older </w:t>
      </w:r>
      <w:proofErr w:type="gramStart"/>
      <w:r w:rsidRPr="009F09B5">
        <w:rPr>
          <w:rFonts w:eastAsia="inherit" w:cstheme="majorHAnsi"/>
          <w:color w:val="auto"/>
          <w:sz w:val="22"/>
          <w:szCs w:val="22"/>
        </w:rPr>
        <w:t>people;</w:t>
      </w:r>
      <w:proofErr w:type="gramEnd"/>
    </w:p>
    <w:p w14:paraId="1A4E2CCB"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people from Black, Asian and minority ethnic groups; and</w:t>
      </w:r>
    </w:p>
    <w:p w14:paraId="4419311A" w14:textId="77777777" w:rsidR="00FC1B21" w:rsidRPr="009F09B5" w:rsidRDefault="00FC1B21" w:rsidP="00FC1B21">
      <w:pPr>
        <w:pStyle w:val="Heading3"/>
        <w:widowControl w:val="0"/>
        <w:numPr>
          <w:ilvl w:val="2"/>
          <w:numId w:val="4"/>
        </w:numPr>
        <w:pBdr>
          <w:between w:val="nil"/>
        </w:pBdr>
        <w:spacing w:before="240" w:after="120"/>
        <w:rPr>
          <w:rFonts w:eastAsia="inherit" w:cstheme="majorHAnsi"/>
          <w:color w:val="auto"/>
          <w:sz w:val="22"/>
          <w:szCs w:val="22"/>
        </w:rPr>
      </w:pPr>
      <w:r w:rsidRPr="009F09B5">
        <w:rPr>
          <w:rFonts w:eastAsia="inherit" w:cstheme="majorHAnsi"/>
          <w:color w:val="auto"/>
          <w:sz w:val="22"/>
          <w:szCs w:val="22"/>
        </w:rPr>
        <w:t>• women and girls.</w:t>
      </w:r>
    </w:p>
    <w:p w14:paraId="26F5C6EC" w14:textId="53EA3514" w:rsidR="00FC1B21" w:rsidRPr="009F09B5" w:rsidRDefault="00FC1B21" w:rsidP="00FC1B21">
      <w:pPr>
        <w:pStyle w:val="Heading3"/>
        <w:widowControl w:val="0"/>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These lists are not exhaustive. We recognise that there are many factors that may lead to social disadvantage, especially to exclusion from the arts, and we are always open to considering new groups of people who may </w:t>
      </w:r>
      <w:r w:rsidR="000D019B" w:rsidRPr="009F09B5">
        <w:rPr>
          <w:rFonts w:eastAsia="inherit" w:cstheme="majorHAnsi"/>
          <w:color w:val="auto"/>
          <w:sz w:val="22"/>
          <w:szCs w:val="22"/>
        </w:rPr>
        <w:t>need</w:t>
      </w:r>
      <w:r w:rsidRPr="009F09B5">
        <w:rPr>
          <w:rFonts w:eastAsia="inherit" w:cstheme="majorHAnsi"/>
          <w:color w:val="auto"/>
          <w:sz w:val="22"/>
          <w:szCs w:val="22"/>
        </w:rPr>
        <w:t xml:space="preserve"> our projects.</w:t>
      </w:r>
    </w:p>
    <w:p w14:paraId="75E62737" w14:textId="247A05A8" w:rsidR="005D6B3D" w:rsidRPr="009F09B5" w:rsidRDefault="00FC1B21" w:rsidP="00FC1B21">
      <w:pPr>
        <w:pStyle w:val="Heading3"/>
        <w:widowControl w:val="0"/>
        <w:pBdr>
          <w:between w:val="nil"/>
        </w:pBdr>
        <w:spacing w:before="240" w:after="120"/>
        <w:rPr>
          <w:rFonts w:eastAsia="inherit" w:cstheme="majorHAnsi"/>
          <w:color w:val="auto"/>
          <w:sz w:val="22"/>
          <w:szCs w:val="22"/>
        </w:rPr>
      </w:pPr>
      <w:r w:rsidRPr="009F09B5">
        <w:rPr>
          <w:rFonts w:eastAsia="inherit" w:cstheme="majorHAnsi"/>
          <w:color w:val="auto"/>
          <w:sz w:val="22"/>
          <w:szCs w:val="22"/>
        </w:rPr>
        <w:t xml:space="preserve">We </w:t>
      </w:r>
      <w:r w:rsidR="000D019B" w:rsidRPr="009F09B5">
        <w:rPr>
          <w:rFonts w:eastAsia="inherit" w:cstheme="majorHAnsi"/>
          <w:color w:val="auto"/>
          <w:sz w:val="22"/>
          <w:szCs w:val="22"/>
        </w:rPr>
        <w:t>will not be able</w:t>
      </w:r>
      <w:r w:rsidRPr="009F09B5">
        <w:rPr>
          <w:rFonts w:eastAsia="inherit" w:cstheme="majorHAnsi"/>
          <w:color w:val="auto"/>
          <w:sz w:val="22"/>
          <w:szCs w:val="22"/>
        </w:rPr>
        <w:t xml:space="preserve"> to reach all the groups listed above. Our projects will aim to include at least one of them, and many of our projects will reach several.</w:t>
      </w:r>
    </w:p>
    <w:p w14:paraId="2B93E18D" w14:textId="77777777" w:rsidR="00E329B9" w:rsidRPr="009F09B5" w:rsidRDefault="00E329B9" w:rsidP="00E329B9">
      <w:pPr>
        <w:rPr>
          <w:rFonts w:asciiTheme="majorHAnsi" w:hAnsiTheme="majorHAnsi" w:cstheme="majorHAnsi"/>
        </w:rPr>
      </w:pPr>
    </w:p>
    <w:p w14:paraId="00000002" w14:textId="20F7960D" w:rsidR="00D252A1" w:rsidRPr="009F09B5" w:rsidRDefault="0096351C">
      <w:pPr>
        <w:pStyle w:val="Heading3"/>
        <w:numPr>
          <w:ilvl w:val="2"/>
          <w:numId w:val="4"/>
        </w:numPr>
        <w:ind w:left="0" w:firstLine="0"/>
        <w:rPr>
          <w:rFonts w:eastAsia="inherit" w:cstheme="majorHAnsi"/>
          <w:b/>
          <w:bCs/>
          <w:color w:val="auto"/>
          <w:sz w:val="22"/>
          <w:szCs w:val="22"/>
        </w:rPr>
      </w:pPr>
      <w:r w:rsidRPr="009F09B5">
        <w:rPr>
          <w:rFonts w:eastAsia="Arial" w:cstheme="majorHAnsi"/>
          <w:b/>
          <w:bCs/>
          <w:color w:val="auto"/>
          <w:sz w:val="22"/>
          <w:szCs w:val="22"/>
        </w:rPr>
        <w:t>In line with the above our aims are that</w:t>
      </w:r>
      <w:r w:rsidR="000D019B" w:rsidRPr="009F09B5">
        <w:rPr>
          <w:rFonts w:eastAsia="Arial" w:cstheme="majorHAnsi"/>
          <w:b/>
          <w:bCs/>
          <w:color w:val="auto"/>
          <w:sz w:val="22"/>
          <w:szCs w:val="22"/>
        </w:rPr>
        <w:t>:</w:t>
      </w:r>
    </w:p>
    <w:p w14:paraId="00000003" w14:textId="6D2D49C6" w:rsidR="00D252A1" w:rsidRPr="009F09B5" w:rsidRDefault="009F09B5">
      <w:pPr>
        <w:widowControl w:val="0"/>
        <w:numPr>
          <w:ilvl w:val="0"/>
          <w:numId w:val="1"/>
        </w:numPr>
        <w:pBdr>
          <w:between w:val="nil"/>
        </w:pBdr>
        <w:tabs>
          <w:tab w:val="left" w:pos="0"/>
        </w:tabs>
        <w:rPr>
          <w:rFonts w:asciiTheme="majorHAnsi" w:eastAsia="inherit" w:hAnsiTheme="majorHAnsi" w:cstheme="majorHAnsi"/>
        </w:rPr>
      </w:pPr>
      <w:r w:rsidRPr="009F09B5">
        <w:rPr>
          <w:rFonts w:asciiTheme="majorHAnsi" w:hAnsiTheme="majorHAnsi" w:cstheme="majorHAnsi"/>
          <w:lang w:val="en-US" w:eastAsia="en-US"/>
        </w:rPr>
        <w:t>Salt Road Projects CIC</w:t>
      </w:r>
      <w:r w:rsidRPr="009F09B5">
        <w:rPr>
          <w:rFonts w:asciiTheme="majorHAnsi" w:hAnsiTheme="majorHAnsi" w:cstheme="majorHAnsi"/>
        </w:rPr>
        <w:t xml:space="preserve"> </w:t>
      </w:r>
      <w:r w:rsidR="005D6B3D" w:rsidRPr="009F09B5">
        <w:rPr>
          <w:rFonts w:asciiTheme="majorHAnsi" w:eastAsia="inherit" w:hAnsiTheme="majorHAnsi" w:cstheme="majorHAnsi"/>
        </w:rPr>
        <w:t>recognises that in our society power is not held equally, and that groups and individuals have been and continue to be discriminated against on many grounds including, for example, race, sex, age, disability, sexual orientation, class, religion, marital status and where they live.</w:t>
      </w:r>
    </w:p>
    <w:p w14:paraId="00000004" w14:textId="5119AFA5" w:rsidR="00D252A1" w:rsidRPr="009F09B5" w:rsidRDefault="009F09B5">
      <w:pPr>
        <w:widowControl w:val="0"/>
        <w:numPr>
          <w:ilvl w:val="0"/>
          <w:numId w:val="1"/>
        </w:numPr>
        <w:pBdr>
          <w:between w:val="nil"/>
        </w:pBdr>
        <w:tabs>
          <w:tab w:val="left" w:pos="0"/>
        </w:tabs>
        <w:rPr>
          <w:rFonts w:asciiTheme="majorHAnsi" w:eastAsia="inherit" w:hAnsiTheme="majorHAnsi" w:cstheme="majorHAnsi"/>
        </w:rPr>
      </w:pPr>
      <w:r w:rsidRPr="009F09B5">
        <w:rPr>
          <w:rFonts w:asciiTheme="majorHAnsi" w:hAnsiTheme="majorHAnsi" w:cstheme="majorHAnsi"/>
          <w:lang w:val="en-US" w:eastAsia="en-US"/>
        </w:rPr>
        <w:t>Salt Road Projects CIC</w:t>
      </w:r>
      <w:r w:rsidRPr="009F09B5">
        <w:rPr>
          <w:rFonts w:asciiTheme="majorHAnsi" w:hAnsiTheme="majorHAnsi" w:cstheme="majorHAnsi"/>
        </w:rPr>
        <w:t xml:space="preserve"> </w:t>
      </w:r>
      <w:r w:rsidR="005D6B3D" w:rsidRPr="009F09B5">
        <w:rPr>
          <w:rFonts w:asciiTheme="majorHAnsi" w:eastAsia="inherit" w:hAnsiTheme="majorHAnsi" w:cstheme="majorHAnsi"/>
        </w:rPr>
        <w:t>also recognises that where direct or indirect discrimination occurs within our organisation, it is both morally and legally unacceptable.</w:t>
      </w:r>
    </w:p>
    <w:p w14:paraId="00000005" w14:textId="61ECDFF0" w:rsidR="00D252A1" w:rsidRPr="009F09B5" w:rsidRDefault="00000000">
      <w:pPr>
        <w:widowControl w:val="0"/>
        <w:numPr>
          <w:ilvl w:val="0"/>
          <w:numId w:val="1"/>
        </w:numPr>
        <w:pBdr>
          <w:between w:val="nil"/>
        </w:pBdr>
        <w:tabs>
          <w:tab w:val="left" w:pos="0"/>
        </w:tabs>
        <w:rPr>
          <w:rFonts w:asciiTheme="majorHAnsi" w:eastAsia="inherit" w:hAnsiTheme="majorHAnsi" w:cstheme="majorHAnsi"/>
        </w:rPr>
      </w:pPr>
      <w:r w:rsidRPr="009F09B5">
        <w:rPr>
          <w:rFonts w:asciiTheme="majorHAnsi" w:eastAsia="inherit" w:hAnsiTheme="majorHAnsi" w:cstheme="majorHAnsi"/>
        </w:rPr>
        <w:t xml:space="preserve">The purpose of the Equal Opportunities Policy is to set out clearly and fully the positive action that </w:t>
      </w:r>
      <w:r w:rsidR="009F09B5" w:rsidRPr="009F09B5">
        <w:rPr>
          <w:rFonts w:asciiTheme="majorHAnsi" w:hAnsiTheme="majorHAnsi" w:cstheme="majorHAnsi"/>
          <w:lang w:val="en-US" w:eastAsia="en-US"/>
        </w:rPr>
        <w:t>Salt Road Projects CIC</w:t>
      </w:r>
      <w:r w:rsidR="009F09B5" w:rsidRPr="009F09B5">
        <w:rPr>
          <w:rFonts w:asciiTheme="majorHAnsi" w:hAnsiTheme="majorHAnsi" w:cstheme="majorHAnsi"/>
        </w:rPr>
        <w:t xml:space="preserve"> </w:t>
      </w:r>
      <w:r w:rsidRPr="009F09B5">
        <w:rPr>
          <w:rFonts w:asciiTheme="majorHAnsi" w:eastAsia="inherit" w:hAnsiTheme="majorHAnsi" w:cstheme="majorHAnsi"/>
        </w:rPr>
        <w:t>intends to take to combat direct and indirect discrimination in the organisation, the services it provides and in its relationships with other bodies.</w:t>
      </w:r>
    </w:p>
    <w:p w14:paraId="00000006" w14:textId="2D928629" w:rsidR="00D252A1" w:rsidRPr="009F09B5" w:rsidRDefault="00000000">
      <w:pPr>
        <w:widowControl w:val="0"/>
        <w:numPr>
          <w:ilvl w:val="0"/>
          <w:numId w:val="1"/>
        </w:numPr>
        <w:pBdr>
          <w:between w:val="nil"/>
        </w:pBdr>
        <w:tabs>
          <w:tab w:val="left" w:pos="0"/>
        </w:tabs>
        <w:rPr>
          <w:rFonts w:asciiTheme="majorHAnsi" w:eastAsia="Arial" w:hAnsiTheme="majorHAnsi" w:cstheme="majorHAnsi"/>
        </w:rPr>
      </w:pPr>
      <w:r w:rsidRPr="009F09B5">
        <w:rPr>
          <w:rFonts w:asciiTheme="majorHAnsi" w:eastAsia="inherit" w:hAnsiTheme="majorHAnsi" w:cstheme="majorHAnsi"/>
        </w:rPr>
        <w:lastRenderedPageBreak/>
        <w:t xml:space="preserve">In adopting this Equal Opportunities Policy, </w:t>
      </w:r>
      <w:r w:rsidR="009F09B5" w:rsidRPr="009F09B5">
        <w:rPr>
          <w:rFonts w:asciiTheme="majorHAnsi" w:hAnsiTheme="majorHAnsi" w:cstheme="majorHAnsi"/>
          <w:lang w:val="en-US" w:eastAsia="en-US"/>
        </w:rPr>
        <w:t>Salt Road Projects CIC</w:t>
      </w:r>
      <w:r w:rsidR="009F09B5" w:rsidRPr="009F09B5">
        <w:rPr>
          <w:rFonts w:asciiTheme="majorHAnsi" w:hAnsiTheme="majorHAnsi" w:cstheme="majorHAnsi"/>
        </w:rPr>
        <w:t xml:space="preserve"> </w:t>
      </w:r>
      <w:r w:rsidRPr="009F09B5">
        <w:rPr>
          <w:rFonts w:asciiTheme="majorHAnsi" w:eastAsia="inherit" w:hAnsiTheme="majorHAnsi" w:cstheme="majorHAnsi"/>
        </w:rPr>
        <w:t xml:space="preserve">is also making an unequivocal commitment to implementing it, </w:t>
      </w:r>
      <w:proofErr w:type="gramStart"/>
      <w:r w:rsidRPr="009F09B5">
        <w:rPr>
          <w:rFonts w:asciiTheme="majorHAnsi" w:eastAsia="inherit" w:hAnsiTheme="majorHAnsi" w:cstheme="majorHAnsi"/>
        </w:rPr>
        <w:t>so as to</w:t>
      </w:r>
      <w:proofErr w:type="gramEnd"/>
      <w:r w:rsidRPr="009F09B5">
        <w:rPr>
          <w:rFonts w:asciiTheme="majorHAnsi" w:eastAsia="inherit" w:hAnsiTheme="majorHAnsi" w:cstheme="majorHAnsi"/>
        </w:rPr>
        <w:t xml:space="preserve"> ensure that equal opportunity becomes a reality.</w:t>
      </w:r>
    </w:p>
    <w:p w14:paraId="00000007" w14:textId="0D7904B1" w:rsidR="00D252A1" w:rsidRPr="009F09B5" w:rsidRDefault="00000000">
      <w:pPr>
        <w:pStyle w:val="Heading3"/>
        <w:numPr>
          <w:ilvl w:val="2"/>
          <w:numId w:val="4"/>
        </w:numPr>
        <w:ind w:left="0" w:firstLine="0"/>
        <w:rPr>
          <w:rFonts w:eastAsia="inherit" w:cstheme="majorHAnsi"/>
          <w:b/>
          <w:bCs/>
          <w:color w:val="auto"/>
          <w:sz w:val="22"/>
          <w:szCs w:val="22"/>
        </w:rPr>
      </w:pPr>
      <w:r w:rsidRPr="009F09B5">
        <w:rPr>
          <w:rFonts w:eastAsia="Arial" w:cstheme="majorHAnsi"/>
          <w:b/>
          <w:bCs/>
          <w:color w:val="auto"/>
          <w:sz w:val="22"/>
          <w:szCs w:val="22"/>
        </w:rPr>
        <w:t>Code of Practice</w:t>
      </w:r>
      <w:r w:rsidR="000D019B" w:rsidRPr="009F09B5">
        <w:rPr>
          <w:rFonts w:eastAsia="Arial" w:cstheme="majorHAnsi"/>
          <w:b/>
          <w:bCs/>
          <w:color w:val="auto"/>
          <w:sz w:val="22"/>
          <w:szCs w:val="22"/>
        </w:rPr>
        <w:t>:</w:t>
      </w:r>
    </w:p>
    <w:p w14:paraId="00000008" w14:textId="2C99A5AE" w:rsidR="00D252A1" w:rsidRPr="009F09B5" w:rsidRDefault="009F09B5">
      <w:pPr>
        <w:widowControl w:val="0"/>
        <w:numPr>
          <w:ilvl w:val="0"/>
          <w:numId w:val="2"/>
        </w:numPr>
        <w:pBdr>
          <w:between w:val="nil"/>
        </w:pBdr>
        <w:tabs>
          <w:tab w:val="left" w:pos="0"/>
        </w:tabs>
        <w:rPr>
          <w:rFonts w:asciiTheme="majorHAnsi" w:eastAsia="inherit" w:hAnsiTheme="majorHAnsi" w:cstheme="majorHAnsi"/>
        </w:rPr>
      </w:pPr>
      <w:r w:rsidRPr="009F09B5">
        <w:rPr>
          <w:rFonts w:asciiTheme="majorHAnsi" w:hAnsiTheme="majorHAnsi" w:cstheme="majorHAnsi"/>
          <w:lang w:val="en-US" w:eastAsia="en-US"/>
        </w:rPr>
        <w:t>Salt Road Projects CIC</w:t>
      </w:r>
      <w:r w:rsidRPr="009F09B5">
        <w:rPr>
          <w:rFonts w:asciiTheme="majorHAnsi" w:hAnsiTheme="majorHAnsi" w:cstheme="majorHAnsi"/>
        </w:rPr>
        <w:t xml:space="preserve"> </w:t>
      </w:r>
      <w:r w:rsidR="005D6B3D" w:rsidRPr="009F09B5">
        <w:rPr>
          <w:rFonts w:asciiTheme="majorHAnsi" w:eastAsia="inherit" w:hAnsiTheme="majorHAnsi" w:cstheme="majorHAnsi"/>
        </w:rPr>
        <w:t xml:space="preserve">provides activities, information and resources to </w:t>
      </w:r>
      <w:r w:rsidR="0096351C" w:rsidRPr="009F09B5">
        <w:rPr>
          <w:rFonts w:asciiTheme="majorHAnsi" w:eastAsia="inherit" w:hAnsiTheme="majorHAnsi" w:cstheme="majorHAnsi"/>
        </w:rPr>
        <w:t>work towards regenerative change and provide care through culture, heritage and the arts.</w:t>
      </w:r>
    </w:p>
    <w:p w14:paraId="00000009" w14:textId="77777777" w:rsidR="00D252A1" w:rsidRPr="009F09B5" w:rsidRDefault="00000000">
      <w:pPr>
        <w:widowControl w:val="0"/>
        <w:numPr>
          <w:ilvl w:val="0"/>
          <w:numId w:val="2"/>
        </w:numPr>
        <w:pBdr>
          <w:between w:val="nil"/>
        </w:pBdr>
        <w:tabs>
          <w:tab w:val="left" w:pos="0"/>
        </w:tabs>
        <w:rPr>
          <w:rFonts w:asciiTheme="majorHAnsi" w:eastAsia="inherit" w:hAnsiTheme="majorHAnsi" w:cstheme="majorHAnsi"/>
        </w:rPr>
      </w:pPr>
      <w:r w:rsidRPr="009F09B5">
        <w:rPr>
          <w:rFonts w:asciiTheme="majorHAnsi" w:eastAsia="inherit" w:hAnsiTheme="majorHAnsi" w:cstheme="majorHAnsi"/>
        </w:rPr>
        <w:t>Where resources allow, we aim to make our meetings and events physically inclusive – e.g. paying transport costs, meeting in accessible premises, etc.</w:t>
      </w:r>
    </w:p>
    <w:p w14:paraId="0000000A" w14:textId="3B8FE563" w:rsidR="00D252A1" w:rsidRPr="009F09B5" w:rsidRDefault="00000000">
      <w:pPr>
        <w:widowControl w:val="0"/>
        <w:numPr>
          <w:ilvl w:val="0"/>
          <w:numId w:val="2"/>
        </w:numPr>
        <w:pBdr>
          <w:between w:val="nil"/>
        </w:pBdr>
        <w:tabs>
          <w:tab w:val="left" w:pos="0"/>
        </w:tabs>
        <w:rPr>
          <w:rFonts w:asciiTheme="majorHAnsi" w:eastAsia="inherit" w:hAnsiTheme="majorHAnsi" w:cstheme="majorHAnsi"/>
        </w:rPr>
      </w:pPr>
      <w:r w:rsidRPr="009F09B5">
        <w:rPr>
          <w:rFonts w:asciiTheme="majorHAnsi" w:eastAsia="inherit" w:hAnsiTheme="majorHAnsi" w:cstheme="majorHAnsi"/>
        </w:rPr>
        <w:t xml:space="preserve">We also aim to make our activities inclusive in other ways for example by offering free or discounted opportunities, and by seeking to work with vulnerable members of society.  </w:t>
      </w:r>
    </w:p>
    <w:p w14:paraId="6B2835D3" w14:textId="1008F320" w:rsidR="000D019B" w:rsidRPr="009F09B5" w:rsidRDefault="00000000" w:rsidP="000D019B">
      <w:pPr>
        <w:widowControl w:val="0"/>
        <w:numPr>
          <w:ilvl w:val="0"/>
          <w:numId w:val="2"/>
        </w:numPr>
        <w:pBdr>
          <w:between w:val="nil"/>
        </w:pBdr>
        <w:tabs>
          <w:tab w:val="left" w:pos="0"/>
        </w:tabs>
        <w:rPr>
          <w:rFonts w:asciiTheme="majorHAnsi" w:eastAsia="Arial" w:hAnsiTheme="majorHAnsi" w:cstheme="majorHAnsi"/>
        </w:rPr>
      </w:pPr>
      <w:r w:rsidRPr="009F09B5">
        <w:rPr>
          <w:rFonts w:asciiTheme="majorHAnsi" w:eastAsia="inherit" w:hAnsiTheme="majorHAnsi" w:cstheme="majorHAnsi"/>
        </w:rPr>
        <w:t xml:space="preserve">People who feel they have experienced discrimination can make complaints to any of the </w:t>
      </w:r>
      <w:r w:rsidR="009F09B5" w:rsidRPr="009F09B5">
        <w:rPr>
          <w:rFonts w:asciiTheme="majorHAnsi" w:hAnsiTheme="majorHAnsi" w:cstheme="majorHAnsi"/>
          <w:lang w:val="en-US" w:eastAsia="en-US"/>
        </w:rPr>
        <w:t>Salt Road Projects CIC</w:t>
      </w:r>
      <w:r w:rsidR="009F09B5" w:rsidRPr="009F09B5">
        <w:rPr>
          <w:rFonts w:asciiTheme="majorHAnsi" w:hAnsiTheme="majorHAnsi" w:cstheme="majorHAnsi"/>
        </w:rPr>
        <w:t xml:space="preserve"> </w:t>
      </w:r>
      <w:r w:rsidRPr="009F09B5">
        <w:rPr>
          <w:rFonts w:asciiTheme="majorHAnsi" w:eastAsia="inherit" w:hAnsiTheme="majorHAnsi" w:cstheme="majorHAnsi"/>
        </w:rPr>
        <w:t>directors.</w:t>
      </w:r>
    </w:p>
    <w:p w14:paraId="586330E4" w14:textId="77777777" w:rsidR="000D019B" w:rsidRPr="009F09B5" w:rsidRDefault="00000000" w:rsidP="000D019B">
      <w:pPr>
        <w:widowControl w:val="0"/>
        <w:numPr>
          <w:ilvl w:val="0"/>
          <w:numId w:val="2"/>
        </w:numPr>
        <w:pBdr>
          <w:between w:val="nil"/>
        </w:pBdr>
        <w:tabs>
          <w:tab w:val="left" w:pos="0"/>
        </w:tabs>
        <w:rPr>
          <w:rFonts w:asciiTheme="majorHAnsi" w:eastAsia="Arial" w:hAnsiTheme="majorHAnsi" w:cstheme="majorHAnsi"/>
        </w:rPr>
      </w:pPr>
      <w:r w:rsidRPr="009F09B5">
        <w:rPr>
          <w:rFonts w:asciiTheme="majorHAnsi" w:eastAsia="inherit" w:hAnsiTheme="majorHAnsi" w:cstheme="majorHAnsi"/>
        </w:rPr>
        <w:t>People will be treated with dignity and respect regardless of race, nationality, gender, sexual orientation, disability and age.</w:t>
      </w:r>
    </w:p>
    <w:p w14:paraId="75414589" w14:textId="77777777" w:rsidR="000D019B" w:rsidRPr="009F09B5" w:rsidRDefault="00000000" w:rsidP="000D019B">
      <w:pPr>
        <w:widowControl w:val="0"/>
        <w:numPr>
          <w:ilvl w:val="0"/>
          <w:numId w:val="2"/>
        </w:numPr>
        <w:pBdr>
          <w:between w:val="nil"/>
        </w:pBdr>
        <w:tabs>
          <w:tab w:val="left" w:pos="0"/>
        </w:tabs>
        <w:rPr>
          <w:rFonts w:asciiTheme="majorHAnsi" w:eastAsia="Arial" w:hAnsiTheme="majorHAnsi" w:cstheme="majorHAnsi"/>
        </w:rPr>
      </w:pPr>
      <w:r w:rsidRPr="009F09B5">
        <w:rPr>
          <w:rFonts w:asciiTheme="majorHAnsi" w:eastAsia="inherit" w:hAnsiTheme="majorHAnsi" w:cstheme="majorHAnsi"/>
        </w:rPr>
        <w:t>At all times people’s feelings will be valued and respected. Language or humour that people find offensive will not be used e.g. sexist or racist jokes or terminology which is derogatory to someone with a disability.</w:t>
      </w:r>
    </w:p>
    <w:p w14:paraId="0000000F" w14:textId="5195A755" w:rsidR="00D252A1" w:rsidRPr="009F09B5" w:rsidRDefault="00000000" w:rsidP="000D019B">
      <w:pPr>
        <w:widowControl w:val="0"/>
        <w:numPr>
          <w:ilvl w:val="0"/>
          <w:numId w:val="2"/>
        </w:numPr>
        <w:pBdr>
          <w:between w:val="nil"/>
        </w:pBdr>
        <w:tabs>
          <w:tab w:val="left" w:pos="0"/>
        </w:tabs>
        <w:rPr>
          <w:rFonts w:asciiTheme="majorHAnsi" w:eastAsia="Arial" w:hAnsiTheme="majorHAnsi" w:cstheme="majorHAnsi"/>
        </w:rPr>
      </w:pPr>
      <w:r w:rsidRPr="009F09B5">
        <w:rPr>
          <w:rFonts w:asciiTheme="majorHAnsi" w:eastAsia="inherit" w:hAnsiTheme="majorHAnsi" w:cstheme="majorHAnsi"/>
        </w:rPr>
        <w:t>No one will be harassed, abused or intimidated on the ground of his</w:t>
      </w:r>
      <w:r w:rsidR="005D6B3D" w:rsidRPr="009F09B5">
        <w:rPr>
          <w:rFonts w:asciiTheme="majorHAnsi" w:eastAsia="inherit" w:hAnsiTheme="majorHAnsi" w:cstheme="majorHAnsi"/>
        </w:rPr>
        <w:t>,</w:t>
      </w:r>
      <w:r w:rsidRPr="009F09B5">
        <w:rPr>
          <w:rFonts w:asciiTheme="majorHAnsi" w:eastAsia="inherit" w:hAnsiTheme="majorHAnsi" w:cstheme="majorHAnsi"/>
        </w:rPr>
        <w:t xml:space="preserve"> her</w:t>
      </w:r>
      <w:r w:rsidR="005D6B3D" w:rsidRPr="009F09B5">
        <w:rPr>
          <w:rFonts w:asciiTheme="majorHAnsi" w:eastAsia="inherit" w:hAnsiTheme="majorHAnsi" w:cstheme="majorHAnsi"/>
        </w:rPr>
        <w:t xml:space="preserve"> or their</w:t>
      </w:r>
      <w:r w:rsidRPr="009F09B5">
        <w:rPr>
          <w:rFonts w:asciiTheme="majorHAnsi" w:eastAsia="inherit" w:hAnsiTheme="majorHAnsi" w:cstheme="majorHAnsi"/>
        </w:rPr>
        <w:t xml:space="preserve"> race, sex, age, nationality or sexual orientation. </w:t>
      </w:r>
    </w:p>
    <w:p w14:paraId="00000010" w14:textId="77777777" w:rsidR="00D252A1" w:rsidRPr="009F09B5" w:rsidRDefault="00000000">
      <w:pPr>
        <w:pStyle w:val="Heading3"/>
        <w:numPr>
          <w:ilvl w:val="2"/>
          <w:numId w:val="4"/>
        </w:numPr>
        <w:ind w:left="0" w:firstLine="0"/>
        <w:rPr>
          <w:rFonts w:eastAsia="Arial" w:cstheme="majorHAnsi"/>
          <w:color w:val="auto"/>
          <w:sz w:val="22"/>
          <w:szCs w:val="22"/>
        </w:rPr>
      </w:pPr>
      <w:r w:rsidRPr="009F09B5">
        <w:rPr>
          <w:rFonts w:eastAsia="Arial" w:cstheme="majorHAnsi"/>
          <w:color w:val="auto"/>
          <w:sz w:val="22"/>
          <w:szCs w:val="22"/>
        </w:rPr>
        <w:t>Review</w:t>
      </w:r>
    </w:p>
    <w:p w14:paraId="00000011" w14:textId="77777777" w:rsidR="00D252A1" w:rsidRPr="009F09B5" w:rsidRDefault="00000000">
      <w:pPr>
        <w:widowControl w:val="0"/>
        <w:pBdr>
          <w:between w:val="nil"/>
        </w:pBdr>
        <w:spacing w:after="120"/>
        <w:rPr>
          <w:rFonts w:asciiTheme="majorHAnsi" w:eastAsia="Arial" w:hAnsiTheme="majorHAnsi" w:cstheme="majorHAnsi"/>
        </w:rPr>
      </w:pPr>
      <w:r w:rsidRPr="009F09B5">
        <w:rPr>
          <w:rFonts w:asciiTheme="majorHAnsi" w:eastAsia="Arial" w:hAnsiTheme="majorHAnsi" w:cstheme="majorHAnsi"/>
        </w:rPr>
        <w:t>This policy will be reviewed every 2 years.</w:t>
      </w:r>
    </w:p>
    <w:p w14:paraId="00000012" w14:textId="77777777" w:rsidR="00D252A1" w:rsidRPr="009F09B5" w:rsidRDefault="00D252A1">
      <w:pPr>
        <w:widowControl w:val="0"/>
        <w:pBdr>
          <w:between w:val="nil"/>
        </w:pBdr>
        <w:spacing w:after="120"/>
        <w:rPr>
          <w:rFonts w:asciiTheme="majorHAnsi" w:eastAsia="Arial" w:hAnsiTheme="majorHAnsi" w:cstheme="majorHAnsi"/>
        </w:rPr>
      </w:pPr>
    </w:p>
    <w:p w14:paraId="00000013" w14:textId="03525795" w:rsidR="00D252A1" w:rsidRPr="009F09B5" w:rsidRDefault="005D6B3D">
      <w:pPr>
        <w:rPr>
          <w:rFonts w:asciiTheme="majorHAnsi" w:eastAsia="Arial" w:hAnsiTheme="majorHAnsi" w:cstheme="majorHAnsi"/>
        </w:rPr>
      </w:pPr>
      <w:r w:rsidRPr="009F09B5">
        <w:rPr>
          <w:rFonts w:asciiTheme="majorHAnsi" w:eastAsia="Calibri" w:hAnsiTheme="majorHAnsi" w:cstheme="majorHAnsi"/>
          <w:i/>
        </w:rPr>
        <w:t>Created:  March 2026</w:t>
      </w:r>
    </w:p>
    <w:p w14:paraId="00000014" w14:textId="77777777" w:rsidR="00D252A1" w:rsidRPr="000D019B" w:rsidRDefault="00D252A1">
      <w:pPr>
        <w:widowControl w:val="0"/>
        <w:pBdr>
          <w:top w:val="nil"/>
          <w:left w:val="nil"/>
          <w:bottom w:val="nil"/>
          <w:right w:val="nil"/>
          <w:between w:val="nil"/>
        </w:pBdr>
        <w:rPr>
          <w:sz w:val="24"/>
          <w:szCs w:val="24"/>
        </w:rPr>
      </w:pPr>
    </w:p>
    <w:p w14:paraId="00000015" w14:textId="77777777" w:rsidR="00D252A1" w:rsidRPr="000D019B" w:rsidRDefault="00D252A1">
      <w:pPr>
        <w:widowControl w:val="0"/>
        <w:pBdr>
          <w:top w:val="nil"/>
          <w:left w:val="nil"/>
          <w:bottom w:val="nil"/>
          <w:right w:val="nil"/>
          <w:between w:val="nil"/>
        </w:pBdr>
        <w:jc w:val="right"/>
        <w:rPr>
          <w:sz w:val="24"/>
          <w:szCs w:val="24"/>
        </w:rPr>
      </w:pPr>
    </w:p>
    <w:p w14:paraId="00000016" w14:textId="77777777" w:rsidR="00D252A1" w:rsidRDefault="00D252A1">
      <w:pPr>
        <w:widowControl w:val="0"/>
        <w:pBdr>
          <w:top w:val="nil"/>
          <w:left w:val="nil"/>
          <w:bottom w:val="nil"/>
          <w:right w:val="nil"/>
          <w:between w:val="nil"/>
        </w:pBdr>
        <w:jc w:val="right"/>
        <w:rPr>
          <w:sz w:val="24"/>
          <w:szCs w:val="24"/>
        </w:rPr>
      </w:pPr>
    </w:p>
    <w:sectPr w:rsidR="00D252A1">
      <w:pgSz w:w="11906" w:h="16838"/>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E20066A-D2CD-4C28-A533-EE2D16772E09}"/>
    <w:embedBold r:id="rId2" w:fontKey="{85A51A3A-FF1E-4673-853C-12A05B58FB1F}"/>
  </w:font>
  <w:font w:name="Calibri">
    <w:panose1 w:val="020F0502020204030204"/>
    <w:charset w:val="00"/>
    <w:family w:val="swiss"/>
    <w:pitch w:val="variable"/>
    <w:sig w:usb0="E4002EFF" w:usb1="C200247B" w:usb2="00000009" w:usb3="00000000" w:csb0="000001FF" w:csb1="00000000"/>
    <w:embedRegular r:id="rId3" w:fontKey="{24FE5662-10C8-45BA-9562-31522D531A89}"/>
    <w:embedBold r:id="rId4" w:fontKey="{5733D473-B590-4252-81B4-96666124A653}"/>
    <w:embedItalic r:id="rId5" w:fontKey="{6FEEFF70-7521-49C5-A6F4-4542F04E9511}"/>
    <w:embedBoldItalic r:id="rId6" w:fontKey="{03FDE9D4-665B-4A66-A57B-B9CB73FE9557}"/>
  </w:font>
  <w:font w:name="Arial">
    <w:panose1 w:val="020B0604020202020204"/>
    <w:charset w:val="00"/>
    <w:family w:val="swiss"/>
    <w:pitch w:val="variable"/>
    <w:sig w:usb0="E0002EFF" w:usb1="C000785B" w:usb2="00000009" w:usb3="00000000" w:csb0="000001FF" w:csb1="00000000"/>
  </w:font>
  <w:font w:name="inherit">
    <w:altName w:val="Cambria"/>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85678"/>
    <w:multiLevelType w:val="multilevel"/>
    <w:tmpl w:val="09229F84"/>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1" w15:restartNumberingAfterBreak="0">
    <w:nsid w:val="26EB3012"/>
    <w:multiLevelType w:val="multilevel"/>
    <w:tmpl w:val="AF54D0F4"/>
    <w:lvl w:ilvl="0">
      <w:start w:val="1"/>
      <w:numFmt w:val="decimal"/>
      <w:lvlText w:val="%1."/>
      <w:lvlJc w:val="left"/>
      <w:pPr>
        <w:ind w:left="0" w:firstLine="0"/>
      </w:pPr>
      <w:rPr>
        <w:vertAlign w:val="baseline"/>
      </w:rPr>
    </w:lvl>
    <w:lvl w:ilvl="1">
      <w:start w:val="1"/>
      <w:numFmt w:val="decimal"/>
      <w:lvlText w:val="%2."/>
      <w:lvlJc w:val="left"/>
      <w:pPr>
        <w:ind w:left="1414" w:hanging="283"/>
      </w:pPr>
      <w:rPr>
        <w:vertAlign w:val="baseline"/>
      </w:rPr>
    </w:lvl>
    <w:lvl w:ilvl="2">
      <w:start w:val="1"/>
      <w:numFmt w:val="decimal"/>
      <w:lvlText w:val="%3."/>
      <w:lvlJc w:val="left"/>
      <w:pPr>
        <w:ind w:left="2121" w:hanging="283"/>
      </w:pPr>
      <w:rPr>
        <w:vertAlign w:val="baseline"/>
      </w:rPr>
    </w:lvl>
    <w:lvl w:ilvl="3">
      <w:start w:val="1"/>
      <w:numFmt w:val="decimal"/>
      <w:lvlText w:val="%4."/>
      <w:lvlJc w:val="left"/>
      <w:pPr>
        <w:ind w:left="2828" w:hanging="283"/>
      </w:pPr>
      <w:rPr>
        <w:vertAlign w:val="baseline"/>
      </w:rPr>
    </w:lvl>
    <w:lvl w:ilvl="4">
      <w:start w:val="1"/>
      <w:numFmt w:val="decimal"/>
      <w:lvlText w:val="%5."/>
      <w:lvlJc w:val="left"/>
      <w:pPr>
        <w:ind w:left="3535" w:hanging="283"/>
      </w:pPr>
      <w:rPr>
        <w:vertAlign w:val="baseline"/>
      </w:rPr>
    </w:lvl>
    <w:lvl w:ilvl="5">
      <w:start w:val="1"/>
      <w:numFmt w:val="decimal"/>
      <w:lvlText w:val="%6."/>
      <w:lvlJc w:val="left"/>
      <w:pPr>
        <w:ind w:left="4242" w:hanging="283"/>
      </w:pPr>
      <w:rPr>
        <w:vertAlign w:val="baseline"/>
      </w:rPr>
    </w:lvl>
    <w:lvl w:ilvl="6">
      <w:start w:val="1"/>
      <w:numFmt w:val="decimal"/>
      <w:lvlText w:val="%7."/>
      <w:lvlJc w:val="left"/>
      <w:pPr>
        <w:ind w:left="4949" w:hanging="283"/>
      </w:pPr>
      <w:rPr>
        <w:vertAlign w:val="baseline"/>
      </w:rPr>
    </w:lvl>
    <w:lvl w:ilvl="7">
      <w:start w:val="1"/>
      <w:numFmt w:val="decimal"/>
      <w:lvlText w:val="%8."/>
      <w:lvlJc w:val="left"/>
      <w:pPr>
        <w:ind w:left="5656" w:hanging="282"/>
      </w:pPr>
      <w:rPr>
        <w:vertAlign w:val="baseline"/>
      </w:rPr>
    </w:lvl>
    <w:lvl w:ilvl="8">
      <w:start w:val="1"/>
      <w:numFmt w:val="decimal"/>
      <w:lvlText w:val="%9."/>
      <w:lvlJc w:val="left"/>
      <w:pPr>
        <w:ind w:left="6363" w:hanging="283"/>
      </w:pPr>
      <w:rPr>
        <w:vertAlign w:val="baseline"/>
      </w:rPr>
    </w:lvl>
  </w:abstractNum>
  <w:abstractNum w:abstractNumId="2" w15:restartNumberingAfterBreak="0">
    <w:nsid w:val="605D26EA"/>
    <w:multiLevelType w:val="multilevel"/>
    <w:tmpl w:val="22E62E34"/>
    <w:lvl w:ilvl="0">
      <w:start w:val="1"/>
      <w:numFmt w:val="decimal"/>
      <w:lvlText w:val="%1."/>
      <w:lvlJc w:val="left"/>
      <w:pPr>
        <w:ind w:left="0" w:firstLine="0"/>
      </w:pPr>
      <w:rPr>
        <w:vertAlign w:val="baseline"/>
      </w:rPr>
    </w:lvl>
    <w:lvl w:ilvl="1">
      <w:start w:val="1"/>
      <w:numFmt w:val="decimal"/>
      <w:lvlText w:val="%2."/>
      <w:lvlJc w:val="left"/>
      <w:pPr>
        <w:ind w:left="1414" w:hanging="283"/>
      </w:pPr>
      <w:rPr>
        <w:vertAlign w:val="baseline"/>
      </w:rPr>
    </w:lvl>
    <w:lvl w:ilvl="2">
      <w:start w:val="1"/>
      <w:numFmt w:val="decimal"/>
      <w:lvlText w:val="%3."/>
      <w:lvlJc w:val="left"/>
      <w:pPr>
        <w:ind w:left="2121" w:hanging="283"/>
      </w:pPr>
      <w:rPr>
        <w:vertAlign w:val="baseline"/>
      </w:rPr>
    </w:lvl>
    <w:lvl w:ilvl="3">
      <w:start w:val="1"/>
      <w:numFmt w:val="decimal"/>
      <w:lvlText w:val="%4."/>
      <w:lvlJc w:val="left"/>
      <w:pPr>
        <w:ind w:left="2828" w:hanging="283"/>
      </w:pPr>
      <w:rPr>
        <w:vertAlign w:val="baseline"/>
      </w:rPr>
    </w:lvl>
    <w:lvl w:ilvl="4">
      <w:start w:val="1"/>
      <w:numFmt w:val="decimal"/>
      <w:lvlText w:val="%5."/>
      <w:lvlJc w:val="left"/>
      <w:pPr>
        <w:ind w:left="3535" w:hanging="283"/>
      </w:pPr>
      <w:rPr>
        <w:vertAlign w:val="baseline"/>
      </w:rPr>
    </w:lvl>
    <w:lvl w:ilvl="5">
      <w:start w:val="1"/>
      <w:numFmt w:val="decimal"/>
      <w:lvlText w:val="%6."/>
      <w:lvlJc w:val="left"/>
      <w:pPr>
        <w:ind w:left="4242" w:hanging="283"/>
      </w:pPr>
      <w:rPr>
        <w:vertAlign w:val="baseline"/>
      </w:rPr>
    </w:lvl>
    <w:lvl w:ilvl="6">
      <w:start w:val="1"/>
      <w:numFmt w:val="decimal"/>
      <w:lvlText w:val="%7."/>
      <w:lvlJc w:val="left"/>
      <w:pPr>
        <w:ind w:left="4949" w:hanging="283"/>
      </w:pPr>
      <w:rPr>
        <w:vertAlign w:val="baseline"/>
      </w:rPr>
    </w:lvl>
    <w:lvl w:ilvl="7">
      <w:start w:val="1"/>
      <w:numFmt w:val="decimal"/>
      <w:lvlText w:val="%8."/>
      <w:lvlJc w:val="left"/>
      <w:pPr>
        <w:ind w:left="5656" w:hanging="282"/>
      </w:pPr>
      <w:rPr>
        <w:vertAlign w:val="baseline"/>
      </w:rPr>
    </w:lvl>
    <w:lvl w:ilvl="8">
      <w:start w:val="1"/>
      <w:numFmt w:val="decimal"/>
      <w:lvlText w:val="%9."/>
      <w:lvlJc w:val="left"/>
      <w:pPr>
        <w:ind w:left="6363" w:hanging="283"/>
      </w:pPr>
      <w:rPr>
        <w:vertAlign w:val="baseline"/>
      </w:rPr>
    </w:lvl>
  </w:abstractNum>
  <w:abstractNum w:abstractNumId="3" w15:restartNumberingAfterBreak="0">
    <w:nsid w:val="634E7057"/>
    <w:multiLevelType w:val="multilevel"/>
    <w:tmpl w:val="15FCA8C8"/>
    <w:lvl w:ilvl="0">
      <w:start w:val="1"/>
      <w:numFmt w:val="decimal"/>
      <w:lvlText w:val="%1."/>
      <w:lvlJc w:val="left"/>
      <w:pPr>
        <w:ind w:left="0" w:firstLine="0"/>
      </w:pPr>
      <w:rPr>
        <w:vertAlign w:val="baseline"/>
      </w:rPr>
    </w:lvl>
    <w:lvl w:ilvl="1">
      <w:start w:val="1"/>
      <w:numFmt w:val="decimal"/>
      <w:lvlText w:val="%2."/>
      <w:lvlJc w:val="left"/>
      <w:pPr>
        <w:ind w:left="1414" w:hanging="283"/>
      </w:pPr>
      <w:rPr>
        <w:vertAlign w:val="baseline"/>
      </w:rPr>
    </w:lvl>
    <w:lvl w:ilvl="2">
      <w:start w:val="1"/>
      <w:numFmt w:val="decimal"/>
      <w:lvlText w:val="%3."/>
      <w:lvlJc w:val="left"/>
      <w:pPr>
        <w:ind w:left="2121" w:hanging="283"/>
      </w:pPr>
      <w:rPr>
        <w:vertAlign w:val="baseline"/>
      </w:rPr>
    </w:lvl>
    <w:lvl w:ilvl="3">
      <w:start w:val="1"/>
      <w:numFmt w:val="decimal"/>
      <w:lvlText w:val="%4."/>
      <w:lvlJc w:val="left"/>
      <w:pPr>
        <w:ind w:left="2828" w:hanging="283"/>
      </w:pPr>
      <w:rPr>
        <w:vertAlign w:val="baseline"/>
      </w:rPr>
    </w:lvl>
    <w:lvl w:ilvl="4">
      <w:start w:val="1"/>
      <w:numFmt w:val="decimal"/>
      <w:lvlText w:val="%5."/>
      <w:lvlJc w:val="left"/>
      <w:pPr>
        <w:ind w:left="3535" w:hanging="283"/>
      </w:pPr>
      <w:rPr>
        <w:vertAlign w:val="baseline"/>
      </w:rPr>
    </w:lvl>
    <w:lvl w:ilvl="5">
      <w:start w:val="1"/>
      <w:numFmt w:val="decimal"/>
      <w:lvlText w:val="%6."/>
      <w:lvlJc w:val="left"/>
      <w:pPr>
        <w:ind w:left="4242" w:hanging="283"/>
      </w:pPr>
      <w:rPr>
        <w:vertAlign w:val="baseline"/>
      </w:rPr>
    </w:lvl>
    <w:lvl w:ilvl="6">
      <w:start w:val="1"/>
      <w:numFmt w:val="decimal"/>
      <w:lvlText w:val="%7."/>
      <w:lvlJc w:val="left"/>
      <w:pPr>
        <w:ind w:left="4949" w:hanging="283"/>
      </w:pPr>
      <w:rPr>
        <w:vertAlign w:val="baseline"/>
      </w:rPr>
    </w:lvl>
    <w:lvl w:ilvl="7">
      <w:start w:val="1"/>
      <w:numFmt w:val="decimal"/>
      <w:lvlText w:val="%8."/>
      <w:lvlJc w:val="left"/>
      <w:pPr>
        <w:ind w:left="5656" w:hanging="282"/>
      </w:pPr>
      <w:rPr>
        <w:vertAlign w:val="baseline"/>
      </w:rPr>
    </w:lvl>
    <w:lvl w:ilvl="8">
      <w:start w:val="1"/>
      <w:numFmt w:val="decimal"/>
      <w:lvlText w:val="%9."/>
      <w:lvlJc w:val="left"/>
      <w:pPr>
        <w:ind w:left="6363" w:hanging="283"/>
      </w:pPr>
      <w:rPr>
        <w:vertAlign w:val="baseline"/>
      </w:rPr>
    </w:lvl>
  </w:abstractNum>
  <w:num w:numId="1" w16cid:durableId="359087079">
    <w:abstractNumId w:val="1"/>
  </w:num>
  <w:num w:numId="2" w16cid:durableId="742727322">
    <w:abstractNumId w:val="3"/>
  </w:num>
  <w:num w:numId="3" w16cid:durableId="2071493506">
    <w:abstractNumId w:val="2"/>
  </w:num>
  <w:num w:numId="4" w16cid:durableId="1323848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2A1"/>
    <w:rsid w:val="000D019B"/>
    <w:rsid w:val="00237BF3"/>
    <w:rsid w:val="00420B71"/>
    <w:rsid w:val="004B4D31"/>
    <w:rsid w:val="004C5C25"/>
    <w:rsid w:val="005D6B3D"/>
    <w:rsid w:val="0096351C"/>
    <w:rsid w:val="009F09B5"/>
    <w:rsid w:val="00AD16EE"/>
    <w:rsid w:val="00D252A1"/>
    <w:rsid w:val="00E329B9"/>
    <w:rsid w:val="00FC1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7FC45"/>
  <w15:docId w15:val="{A13FAFA1-4DBE-4644-8F48-2CB804B2C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B21"/>
  </w:style>
  <w:style w:type="paragraph" w:styleId="Heading1">
    <w:name w:val="heading 1"/>
    <w:basedOn w:val="Normal"/>
    <w:next w:val="Normal"/>
    <w:link w:val="Heading1Char"/>
    <w:uiPriority w:val="9"/>
    <w:qFormat/>
    <w:rsid w:val="00FC1B21"/>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FC1B21"/>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FC1B21"/>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C1B21"/>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FC1B21"/>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FC1B21"/>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FC1B21"/>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FC1B21"/>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FC1B21"/>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FC1B21"/>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FC1B21"/>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Heading1Char">
    <w:name w:val="Heading 1 Char"/>
    <w:basedOn w:val="DefaultParagraphFont"/>
    <w:link w:val="Heading1"/>
    <w:uiPriority w:val="9"/>
    <w:rsid w:val="00FC1B21"/>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FC1B2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FC1B21"/>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C1B21"/>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FC1B21"/>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FC1B21"/>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FC1B21"/>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FC1B21"/>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FC1B21"/>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FC1B21"/>
    <w:pPr>
      <w:spacing w:line="240" w:lineRule="auto"/>
    </w:pPr>
    <w:rPr>
      <w:b/>
      <w:bCs/>
      <w:smallCaps/>
      <w:color w:val="1F497D" w:themeColor="text2"/>
    </w:rPr>
  </w:style>
  <w:style w:type="character" w:customStyle="1" w:styleId="TitleChar">
    <w:name w:val="Title Char"/>
    <w:basedOn w:val="DefaultParagraphFont"/>
    <w:link w:val="Title"/>
    <w:uiPriority w:val="10"/>
    <w:rsid w:val="00FC1B21"/>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FC1B21"/>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FC1B21"/>
    <w:rPr>
      <w:b/>
      <w:bCs/>
    </w:rPr>
  </w:style>
  <w:style w:type="character" w:styleId="Emphasis">
    <w:name w:val="Emphasis"/>
    <w:basedOn w:val="DefaultParagraphFont"/>
    <w:uiPriority w:val="20"/>
    <w:qFormat/>
    <w:rsid w:val="00FC1B21"/>
    <w:rPr>
      <w:i/>
      <w:iCs/>
    </w:rPr>
  </w:style>
  <w:style w:type="paragraph" w:styleId="NoSpacing">
    <w:name w:val="No Spacing"/>
    <w:uiPriority w:val="1"/>
    <w:qFormat/>
    <w:rsid w:val="00FC1B21"/>
    <w:pPr>
      <w:spacing w:after="0" w:line="240" w:lineRule="auto"/>
    </w:pPr>
  </w:style>
  <w:style w:type="paragraph" w:styleId="Quote">
    <w:name w:val="Quote"/>
    <w:basedOn w:val="Normal"/>
    <w:next w:val="Normal"/>
    <w:link w:val="QuoteChar"/>
    <w:uiPriority w:val="29"/>
    <w:qFormat/>
    <w:rsid w:val="00FC1B21"/>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FC1B21"/>
    <w:rPr>
      <w:color w:val="1F497D" w:themeColor="text2"/>
      <w:sz w:val="24"/>
      <w:szCs w:val="24"/>
    </w:rPr>
  </w:style>
  <w:style w:type="paragraph" w:styleId="IntenseQuote">
    <w:name w:val="Intense Quote"/>
    <w:basedOn w:val="Normal"/>
    <w:next w:val="Normal"/>
    <w:link w:val="IntenseQuoteChar"/>
    <w:uiPriority w:val="30"/>
    <w:qFormat/>
    <w:rsid w:val="00FC1B21"/>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FC1B21"/>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FC1B21"/>
    <w:rPr>
      <w:i/>
      <w:iCs/>
      <w:color w:val="595959" w:themeColor="text1" w:themeTint="A6"/>
    </w:rPr>
  </w:style>
  <w:style w:type="character" w:styleId="IntenseEmphasis">
    <w:name w:val="Intense Emphasis"/>
    <w:basedOn w:val="DefaultParagraphFont"/>
    <w:uiPriority w:val="21"/>
    <w:qFormat/>
    <w:rsid w:val="00FC1B21"/>
    <w:rPr>
      <w:b/>
      <w:bCs/>
      <w:i/>
      <w:iCs/>
    </w:rPr>
  </w:style>
  <w:style w:type="character" w:styleId="SubtleReference">
    <w:name w:val="Subtle Reference"/>
    <w:basedOn w:val="DefaultParagraphFont"/>
    <w:uiPriority w:val="31"/>
    <w:qFormat/>
    <w:rsid w:val="00FC1B2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C1B21"/>
    <w:rPr>
      <w:b/>
      <w:bCs/>
      <w:smallCaps/>
      <w:color w:val="1F497D" w:themeColor="text2"/>
      <w:u w:val="single"/>
    </w:rPr>
  </w:style>
  <w:style w:type="character" w:styleId="BookTitle">
    <w:name w:val="Book Title"/>
    <w:basedOn w:val="DefaultParagraphFont"/>
    <w:uiPriority w:val="33"/>
    <w:qFormat/>
    <w:rsid w:val="00FC1B21"/>
    <w:rPr>
      <w:b/>
      <w:bCs/>
      <w:smallCaps/>
      <w:spacing w:val="10"/>
    </w:rPr>
  </w:style>
  <w:style w:type="paragraph" w:styleId="TOCHeading">
    <w:name w:val="TOC Heading"/>
    <w:basedOn w:val="Heading1"/>
    <w:next w:val="Normal"/>
    <w:uiPriority w:val="39"/>
    <w:semiHidden/>
    <w:unhideWhenUsed/>
    <w:qFormat/>
    <w:rsid w:val="00FC1B21"/>
    <w:pPr>
      <w:outlineLvl w:val="9"/>
    </w:pPr>
  </w:style>
  <w:style w:type="character" w:styleId="Hyperlink">
    <w:name w:val="Hyperlink"/>
    <w:basedOn w:val="DefaultParagraphFont"/>
    <w:uiPriority w:val="99"/>
    <w:unhideWhenUsed/>
    <w:rsid w:val="000D019B"/>
    <w:rPr>
      <w:color w:val="0000FF" w:themeColor="hyperlink"/>
      <w:u w:val="single"/>
    </w:rPr>
  </w:style>
  <w:style w:type="character" w:styleId="UnresolvedMention">
    <w:name w:val="Unresolved Mention"/>
    <w:basedOn w:val="DefaultParagraphFont"/>
    <w:uiPriority w:val="99"/>
    <w:semiHidden/>
    <w:unhideWhenUsed/>
    <w:rsid w:val="000D01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E982C-8B18-4BCD-A41A-F588FED28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801</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Jackson</dc:creator>
  <cp:lastModifiedBy>Jaime Jackson</cp:lastModifiedBy>
  <cp:revision>2</cp:revision>
  <cp:lastPrinted>2026-03-23T17:12:00Z</cp:lastPrinted>
  <dcterms:created xsi:type="dcterms:W3CDTF">2026-04-13T12:20:00Z</dcterms:created>
  <dcterms:modified xsi:type="dcterms:W3CDTF">2026-04-13T12:20:00Z</dcterms:modified>
</cp:coreProperties>
</file>